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35" w:rsidRDefault="006F5835" w:rsidP="006F5835">
      <w:pPr>
        <w:tabs>
          <w:tab w:val="left" w:pos="6585"/>
        </w:tabs>
        <w:ind w:left="5040" w:right="61"/>
        <w:jc w:val="center"/>
        <w:rPr>
          <w:sz w:val="26"/>
          <w:szCs w:val="26"/>
        </w:rPr>
      </w:pPr>
    </w:p>
    <w:p w:rsidR="006221EE" w:rsidRDefault="006221EE" w:rsidP="006221EE">
      <w:pPr>
        <w:tabs>
          <w:tab w:val="left" w:pos="6585"/>
        </w:tabs>
        <w:ind w:left="-567" w:right="6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2640" cy="8771860"/>
            <wp:effectExtent l="19050" t="0" r="960" b="0"/>
            <wp:docPr id="1" name="Рисунок 1" descr="C:\Users\Галина\Desktop\2023-2024\Для работы\положения\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2023-2024\Для работы\положения\№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1EE" w:rsidRDefault="006221EE" w:rsidP="006221EE">
      <w:pPr>
        <w:tabs>
          <w:tab w:val="left" w:pos="6585"/>
        </w:tabs>
        <w:ind w:right="61"/>
        <w:rPr>
          <w:sz w:val="26"/>
          <w:szCs w:val="26"/>
        </w:rPr>
      </w:pPr>
    </w:p>
    <w:p w:rsidR="006221EE" w:rsidRDefault="006221EE" w:rsidP="006F5835">
      <w:pPr>
        <w:tabs>
          <w:tab w:val="left" w:pos="6585"/>
        </w:tabs>
        <w:ind w:left="5040" w:right="61"/>
        <w:jc w:val="center"/>
        <w:rPr>
          <w:sz w:val="26"/>
          <w:szCs w:val="26"/>
        </w:rPr>
      </w:pPr>
    </w:p>
    <w:p w:rsidR="006570F7" w:rsidRPr="006570F7" w:rsidRDefault="006221EE" w:rsidP="006570F7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6570F7">
        <w:rPr>
          <w:color w:val="000000"/>
          <w:sz w:val="28"/>
          <w:szCs w:val="28"/>
        </w:rPr>
        <w:t xml:space="preserve"> </w:t>
      </w:r>
      <w:r w:rsidR="006570F7" w:rsidRPr="006570F7">
        <w:rPr>
          <w:color w:val="000000"/>
          <w:sz w:val="28"/>
          <w:szCs w:val="28"/>
        </w:rPr>
        <w:t>«3.1. Размеры окладов работников, занимающих должности руководителей структурных подразделений,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труда.</w:t>
      </w:r>
    </w:p>
    <w:p w:rsidR="006570F7" w:rsidRPr="006570F7" w:rsidRDefault="006570F7" w:rsidP="006570F7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6570F7">
        <w:rPr>
          <w:color w:val="000000"/>
          <w:sz w:val="28"/>
          <w:szCs w:val="28"/>
        </w:rPr>
        <w:t>Размер оклада работников, занимающих должности руководителей структурных подразделений, не включенные в ПКГ (шеф-повар (заведующий столовой), начальник штаба ГО и ЧС) – 9851 рублей, заведующий библиотекой- 12429 рублей. При увеличении (индексации) вышеуказанных размеров окладов (ставок) их размеры подлежат округлению до целого рубля в сторону увеличения.</w:t>
      </w:r>
    </w:p>
    <w:p w:rsidR="006570F7" w:rsidRPr="006570F7" w:rsidRDefault="006570F7" w:rsidP="006570F7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6570F7">
        <w:rPr>
          <w:color w:val="000000"/>
          <w:sz w:val="28"/>
          <w:szCs w:val="28"/>
        </w:rPr>
        <w:t>Размер оклада работников, занимающих должность специалиста, осуществляющего работы в области охраны труда, не включенные в ПКГ (специалист по охране труда), 1-й квалификационный уровень – 6706 рублей, 2-й квалификационный уровень - 7434 рубля, 3-й квалификационный уровень - 8171 рубль, специалиста в сфере закупок, осуществляющего работы в области закупок товаров, работ, услуг, не включенные в ПКГ (специалист в сфере закупок), 1-й квалификационный уровень - 6706 рублей</w:t>
      </w:r>
      <w:proofErr w:type="gramEnd"/>
      <w:r w:rsidRPr="006570F7">
        <w:rPr>
          <w:color w:val="000000"/>
          <w:sz w:val="28"/>
          <w:szCs w:val="28"/>
        </w:rPr>
        <w:t>, 2-й квалификационный уровень - 7434 рубля, 3-й квалификационный уровень - 8171 рублей, 4-й квалификационный уровень - 10818 рублей, системный администратор (6-й квалификационный уровень) - 8171 рублей. При увеличении (индексации) вышеуказанных размеров окладов (ставок) их размеры подлежат округлению до целого рубля в сторону увеличения».</w:t>
      </w:r>
    </w:p>
    <w:p w:rsidR="006570F7" w:rsidRPr="006570F7" w:rsidRDefault="006570F7" w:rsidP="006570F7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6570F7">
        <w:rPr>
          <w:color w:val="000000"/>
          <w:sz w:val="28"/>
          <w:szCs w:val="28"/>
        </w:rPr>
        <w:t>1.2. Положение об оплате труда работников муниципального казенного учреждения, подведомственного управлению образования Администрации Фатежского района Курской области, по виду экономической деятельности «Деятельность по оказанию услуг в области бухгалтерского учета» дополнить приложением №3 согласно приложению к настоящему решению.</w:t>
      </w:r>
    </w:p>
    <w:p w:rsidR="006570F7" w:rsidRPr="006570F7" w:rsidRDefault="006570F7" w:rsidP="006570F7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6570F7">
        <w:rPr>
          <w:color w:val="000000"/>
          <w:sz w:val="28"/>
          <w:szCs w:val="28"/>
        </w:rPr>
        <w:t>2. Решение вступает в силу со дня подписания и распространяется на правоотношения, возникшие с 1 января 2022 года, и подлежит размещению на официальном сайте муниципального образования «Фатежский район» Курской области.</w:t>
      </w:r>
    </w:p>
    <w:p w:rsidR="006570F7" w:rsidRDefault="006570F7" w:rsidP="006570F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6570F7" w:rsidRDefault="006570F7" w:rsidP="006570F7">
      <w:pPr>
        <w:pStyle w:val="a3"/>
        <w:spacing w:before="150" w:beforeAutospacing="0" w:after="15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466D90" w:rsidRDefault="00466D90"/>
    <w:sectPr w:rsidR="00466D90" w:rsidSect="00B9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009F"/>
    <w:multiLevelType w:val="multilevel"/>
    <w:tmpl w:val="23665BFC"/>
    <w:lvl w:ilvl="0">
      <w:start w:val="1"/>
      <w:numFmt w:val="decimal"/>
      <w:lvlText w:val="%1."/>
      <w:lvlJc w:val="left"/>
      <w:pPr>
        <w:ind w:left="598" w:hanging="45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5835"/>
    <w:rsid w:val="00445E9A"/>
    <w:rsid w:val="00466D90"/>
    <w:rsid w:val="00535C02"/>
    <w:rsid w:val="006221EE"/>
    <w:rsid w:val="006342FE"/>
    <w:rsid w:val="006570F7"/>
    <w:rsid w:val="006D1FFE"/>
    <w:rsid w:val="006F5835"/>
    <w:rsid w:val="00AB4FBC"/>
    <w:rsid w:val="00AB7B9D"/>
    <w:rsid w:val="00B75DAE"/>
    <w:rsid w:val="00B94335"/>
    <w:rsid w:val="00B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66D90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466D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66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570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21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2023-09-28T14:03:00Z</cp:lastPrinted>
  <dcterms:created xsi:type="dcterms:W3CDTF">2023-09-28T11:52:00Z</dcterms:created>
  <dcterms:modified xsi:type="dcterms:W3CDTF">2023-09-28T14:13:00Z</dcterms:modified>
</cp:coreProperties>
</file>