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EF" w:rsidRDefault="00F306EF" w:rsidP="00F306EF">
      <w:pPr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F71A5F" w:rsidRDefault="00F71A5F" w:rsidP="00F306EF">
      <w:pPr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F71A5F" w:rsidRDefault="00F71A5F" w:rsidP="00F306EF">
      <w:pPr>
        <w:jc w:val="center"/>
        <w:rPr>
          <w:rFonts w:ascii="TimesNewRomanPSMT" w:hAnsi="TimesNewRomanPSMT" w:cs="TimesNewRomanPSMT"/>
          <w:b/>
          <w:sz w:val="26"/>
          <w:szCs w:val="26"/>
        </w:rPr>
      </w:pPr>
    </w:p>
    <w:p w:rsidR="00F71A5F" w:rsidRDefault="00F71A5F" w:rsidP="00F71A5F">
      <w:pPr>
        <w:jc w:val="center"/>
        <w:rPr>
          <w:rFonts w:ascii="TimesNewRomanPSMT" w:hAnsi="TimesNewRomanPSMT" w:cs="TimesNewRomanPSMT"/>
          <w:b/>
          <w:sz w:val="26"/>
          <w:szCs w:val="26"/>
        </w:rPr>
      </w:pPr>
      <w:r>
        <w:rPr>
          <w:rFonts w:ascii="TimesNewRomanPSMT" w:hAnsi="TimesNewRomanPSMT" w:cs="TimesNewRomanPSMT"/>
          <w:b/>
          <w:noProof/>
          <w:sz w:val="26"/>
          <w:szCs w:val="26"/>
        </w:rPr>
        <w:drawing>
          <wp:inline distT="0" distB="0" distL="0" distR="0">
            <wp:extent cx="5939114" cy="8763000"/>
            <wp:effectExtent l="19050" t="0" r="4486" b="0"/>
            <wp:docPr id="1" name="Рисунок 1" descr="C:\Users\Галина\Desktop\2023-2024\газ отопление\Пожарная безопасность\Изменени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2023-2024\газ отопление\Пожарная безопасность\Изменение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</w:p>
    <w:p w:rsidR="00F306EF" w:rsidRPr="00F306EF" w:rsidRDefault="00F71A5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b/>
          <w:bCs/>
          <w:color w:val="000000"/>
          <w:sz w:val="24"/>
          <w:szCs w:val="24"/>
        </w:rPr>
        <w:lastRenderedPageBreak/>
        <w:t xml:space="preserve"> </w:t>
      </w:r>
      <w:r w:rsidR="00F306EF" w:rsidRPr="00F306EF">
        <w:rPr>
          <w:b/>
          <w:bCs/>
          <w:color w:val="000000"/>
          <w:sz w:val="24"/>
          <w:szCs w:val="24"/>
        </w:rPr>
        <w:t>«</w:t>
      </w:r>
      <w:r w:rsidR="00F306EF" w:rsidRPr="00F306EF">
        <w:rPr>
          <w:color w:val="000000"/>
          <w:sz w:val="24"/>
          <w:szCs w:val="24"/>
        </w:rPr>
        <w:t>3.1. Размеры окладов работников, занимающих должности руководителей структурных подразделений, устанавливаются на основе отнесения занимаемых ими должностей к ПКГ с учетом наличия квалификационной категории и отнесения учреждения к группе по оплате труда.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Размер оклада работников, занимающих должности руководителей структурных подразделений, не включенные в ПКГ (заведующий библиотекой, шеф-повар (заведующий столовой), начальник штаба ГО и ЧС) – 8514 рублей. При увеличении (индексации) вышеуказанных размеров окладов (ставок) их размеры подлежат округлению до целого рубля в сторону увеличения.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Размер оклада работников, занимающих должность специалиста, осуществляющего работы в области охраны труда, не включенные в ПКГ (специалист по охране труда), 1-й квалификационный уровень – 6706 рублей, 2-й квалификационный уровень - 7434 рубля, 3-й квалификационный уровень - 8171 рубль. При увеличении (индексации) вышеуказанных размеров окладов (ставок) их размеры подлежат округлению до целого рубля в сторону увеличения.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2) приложения №№ 1,2,3,4,5 изложить в новой редакции (прилагаются).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1.2. В Положении об оплате труда работников муниципального казенного учреждения, подведомственного управлению образования Администрации Фатежского района Курской области, по виду экономической деятельности «Деятельность по оказанию услуг в области бухгалтерского учета»: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1) Пункт 3.1 раздела 3 «Особенности порядка и условий оплаты труда работников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по профессиональной квалификационной группе общеотраслевых должностей руководителей, специалистов и служащих» изложить в следующей редакции: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«3.1. Размеры окладов работников, занимающих должности руководителей, специалистов и служащих, устанавливаются на основе отнесения занимаемых ими должностей к ПКГ.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proofErr w:type="gramStart"/>
      <w:r w:rsidRPr="00F306EF">
        <w:rPr>
          <w:color w:val="000000"/>
          <w:sz w:val="24"/>
          <w:szCs w:val="24"/>
        </w:rPr>
        <w:t>Размер оклада работников, занимающих должность специалиста, осуществляющего работы в области охраны труда, не включенные в ПКГ (специалист по охране труда), 1-й квалификационный уровень - 4128 рублей, 2-й квалификационный уровень - 4576 рублей, 3-й квалификационный уровень - 5029 рублей, специалиста в сфере закупок, осуществляющего работы в области закупок товаров, работ, услуг, не включенные в ПКГ (специалист в сфере закупок), 1-й квалификационный уровень - 4128 рублей</w:t>
      </w:r>
      <w:proofErr w:type="gramEnd"/>
      <w:r w:rsidRPr="00F306EF">
        <w:rPr>
          <w:color w:val="000000"/>
          <w:sz w:val="24"/>
          <w:szCs w:val="24"/>
        </w:rPr>
        <w:t>, 2-й квалификационный уровень - 4576 рубля, 3-й квалификационный уровень - 5029 рублей, 4-й квалификационный уровень - 7290 рублей. При увеличении (индексации) вышеуказанных размеров окладов (ставок) их размеры подлежат округлению до целого рубля в сторону увеличения».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2) приложения №№1,2 изложить в новой редакции (прилагаются).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2. Решение вступает в силу со дня опубликования и распространяется на правоотношения, возникшие с 1 октября 2020 года, и подлежит размещению на официальном сайте муниципального образования «Фатежский район» Курской области.</w:t>
      </w:r>
    </w:p>
    <w:p w:rsidR="000855FA" w:rsidRPr="00F2659F" w:rsidRDefault="00F306EF" w:rsidP="000855FA">
      <w:pPr>
        <w:tabs>
          <w:tab w:val="left" w:pos="5565"/>
        </w:tabs>
        <w:rPr>
          <w:sz w:val="26"/>
          <w:szCs w:val="26"/>
        </w:rPr>
      </w:pPr>
      <w:r w:rsidRPr="00F306EF">
        <w:rPr>
          <w:color w:val="000000"/>
          <w:sz w:val="24"/>
          <w:szCs w:val="24"/>
        </w:rPr>
        <w:t>Председатель</w:t>
      </w:r>
      <w:r w:rsidR="000855FA" w:rsidRPr="000855FA">
        <w:rPr>
          <w:sz w:val="26"/>
          <w:szCs w:val="26"/>
        </w:rPr>
        <w:t xml:space="preserve"> </w:t>
      </w:r>
      <w:r w:rsidR="000855FA">
        <w:rPr>
          <w:sz w:val="26"/>
          <w:szCs w:val="26"/>
        </w:rPr>
        <w:t>общего собрания работников</w:t>
      </w:r>
      <w:r w:rsidR="000855FA" w:rsidRPr="00F2659F">
        <w:rPr>
          <w:sz w:val="26"/>
          <w:szCs w:val="26"/>
        </w:rPr>
        <w:t xml:space="preserve"> </w:t>
      </w:r>
    </w:p>
    <w:p w:rsidR="000855FA" w:rsidRPr="00F2659F" w:rsidRDefault="000855FA" w:rsidP="000855FA">
      <w:pPr>
        <w:tabs>
          <w:tab w:val="left" w:pos="5565"/>
        </w:tabs>
        <w:rPr>
          <w:sz w:val="26"/>
          <w:szCs w:val="26"/>
        </w:rPr>
      </w:pPr>
      <w:r>
        <w:rPr>
          <w:sz w:val="26"/>
          <w:szCs w:val="26"/>
        </w:rPr>
        <w:t>МКОУ «Глебовская средняя</w:t>
      </w:r>
    </w:p>
    <w:p w:rsidR="000855FA" w:rsidRDefault="000855FA" w:rsidP="000855FA">
      <w:pPr>
        <w:tabs>
          <w:tab w:val="left" w:pos="5565"/>
        </w:tabs>
        <w:rPr>
          <w:sz w:val="26"/>
          <w:szCs w:val="26"/>
        </w:rPr>
      </w:pPr>
      <w:r w:rsidRPr="00F2659F">
        <w:rPr>
          <w:sz w:val="26"/>
          <w:szCs w:val="26"/>
        </w:rPr>
        <w:t xml:space="preserve"> общеобразовательная школа»</w:t>
      </w:r>
      <w:r>
        <w:rPr>
          <w:sz w:val="26"/>
          <w:szCs w:val="26"/>
        </w:rPr>
        <w:t xml:space="preserve"> </w:t>
      </w:r>
    </w:p>
    <w:p w:rsidR="000855FA" w:rsidRPr="00F2659F" w:rsidRDefault="000855FA" w:rsidP="000855FA">
      <w:pPr>
        <w:tabs>
          <w:tab w:val="left" w:pos="5565"/>
        </w:tabs>
        <w:rPr>
          <w:sz w:val="26"/>
          <w:szCs w:val="26"/>
        </w:rPr>
      </w:pPr>
      <w:r>
        <w:rPr>
          <w:sz w:val="26"/>
          <w:szCs w:val="26"/>
        </w:rPr>
        <w:t>Волкова Т.К.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</w:p>
    <w:p w:rsidR="00F306EF" w:rsidRPr="00F306EF" w:rsidRDefault="00F306EF" w:rsidP="00F306EF">
      <w:pPr>
        <w:shd w:val="clear" w:color="auto" w:fill="FFFFFF" w:themeFill="background1"/>
        <w:jc w:val="right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Приложение № 1</w:t>
      </w:r>
    </w:p>
    <w:p w:rsidR="00F306EF" w:rsidRPr="00B31C20" w:rsidRDefault="00F306EF" w:rsidP="00B31C20">
      <w:pPr>
        <w:shd w:val="clear" w:color="auto" w:fill="FFFFFF" w:themeFill="background1"/>
        <w:jc w:val="right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 xml:space="preserve">к Положению об оплате труда </w:t>
      </w:r>
      <w:r w:rsidRPr="00B31C20">
        <w:rPr>
          <w:color w:val="000000"/>
          <w:sz w:val="24"/>
          <w:szCs w:val="24"/>
        </w:rPr>
        <w:t xml:space="preserve">работников </w:t>
      </w:r>
      <w:r w:rsidR="00B31C20" w:rsidRPr="00B31C20">
        <w:rPr>
          <w:color w:val="000000"/>
          <w:sz w:val="24"/>
          <w:szCs w:val="24"/>
        </w:rPr>
        <w:t xml:space="preserve"> от  03декабря 2016 года  (с последующими изменениями) «Об оплате труда работников</w:t>
      </w:r>
      <w:r w:rsidR="00B31C20" w:rsidRPr="00B31C20">
        <w:rPr>
          <w:b/>
          <w:sz w:val="24"/>
          <w:szCs w:val="24"/>
        </w:rPr>
        <w:t xml:space="preserve"> «</w:t>
      </w:r>
      <w:r w:rsidR="00B31C20" w:rsidRPr="00B31C20">
        <w:rPr>
          <w:sz w:val="24"/>
          <w:szCs w:val="24"/>
        </w:rPr>
        <w:t>Муниципального казенного общеобразовательного учреждения «Глебовская средняя общеобразовательная школа</w:t>
      </w:r>
      <w:r w:rsidR="00B31C20" w:rsidRPr="00B31C20">
        <w:rPr>
          <w:b/>
          <w:sz w:val="24"/>
          <w:szCs w:val="24"/>
        </w:rPr>
        <w:t>»</w:t>
      </w:r>
      <w:r w:rsidR="00B31C20" w:rsidRPr="00B31C20">
        <w:rPr>
          <w:color w:val="000000"/>
          <w:sz w:val="24"/>
          <w:szCs w:val="24"/>
        </w:rPr>
        <w:t>»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b/>
          <w:bCs/>
          <w:color w:val="000000"/>
          <w:sz w:val="24"/>
          <w:szCs w:val="24"/>
        </w:rPr>
        <w:t>Профессиональные квалификационные группы должностей работников образования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b/>
          <w:bCs/>
          <w:color w:val="000000"/>
          <w:sz w:val="24"/>
          <w:szCs w:val="24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7"/>
        <w:gridCol w:w="4621"/>
        <w:gridCol w:w="2194"/>
      </w:tblGrid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Должностной оклад, руб.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Вожатый; помощник воспитателя; секретарь учебной части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5761</w:t>
            </w:r>
          </w:p>
        </w:tc>
      </w:tr>
    </w:tbl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b/>
          <w:bCs/>
          <w:color w:val="000000"/>
          <w:sz w:val="24"/>
          <w:szCs w:val="24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2"/>
        <w:gridCol w:w="4764"/>
        <w:gridCol w:w="2036"/>
      </w:tblGrid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Должностной оклад, руб.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Дежурный по режиму; младший воспитатель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5761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6036</w:t>
            </w:r>
          </w:p>
        </w:tc>
      </w:tr>
    </w:tbl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b/>
          <w:bCs/>
          <w:color w:val="000000"/>
          <w:sz w:val="24"/>
          <w:szCs w:val="24"/>
        </w:rPr>
        <w:t>Профессиональная квалификационная группа должностей педагогических работников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1"/>
        <w:gridCol w:w="2042"/>
        <w:gridCol w:w="1411"/>
        <w:gridCol w:w="1959"/>
        <w:gridCol w:w="1959"/>
      </w:tblGrid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Должностной оклад (ставка), руб.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Должностной оклад при наличии 1-й квалификационной категории (ставка), руб.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Должностной оклад при наличии высшей квалификационной категории (ставка), руб.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8783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9458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10206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9482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10206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10952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9574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10307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11060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F306EF">
              <w:rPr>
                <w:sz w:val="24"/>
                <w:szCs w:val="24"/>
              </w:rPr>
              <w:t>Педагог-библиотекарь; преподаватель; преподаватель-</w:t>
            </w:r>
            <w:r w:rsidRPr="00F306EF">
              <w:rPr>
                <w:sz w:val="24"/>
                <w:szCs w:val="24"/>
              </w:rPr>
              <w:lastRenderedPageBreak/>
              <w:t>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  <w:proofErr w:type="gramEnd"/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lastRenderedPageBreak/>
              <w:t>9668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10404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11171</w:t>
            </w:r>
          </w:p>
        </w:tc>
      </w:tr>
    </w:tbl>
    <w:p w:rsidR="00F306EF" w:rsidRPr="00F306EF" w:rsidRDefault="00F306EF" w:rsidP="00F306EF">
      <w:pPr>
        <w:shd w:val="clear" w:color="auto" w:fill="FFFFFF" w:themeFill="background1"/>
        <w:jc w:val="right"/>
        <w:rPr>
          <w:color w:val="000000"/>
          <w:sz w:val="24"/>
          <w:szCs w:val="24"/>
        </w:rPr>
      </w:pPr>
    </w:p>
    <w:p w:rsidR="00F306EF" w:rsidRPr="00F306EF" w:rsidRDefault="00F306EF" w:rsidP="00F306EF">
      <w:pPr>
        <w:shd w:val="clear" w:color="auto" w:fill="FFFFFF" w:themeFill="background1"/>
        <w:jc w:val="right"/>
        <w:rPr>
          <w:color w:val="000000"/>
          <w:sz w:val="24"/>
          <w:szCs w:val="24"/>
        </w:rPr>
      </w:pPr>
    </w:p>
    <w:p w:rsidR="00F306EF" w:rsidRPr="00F306EF" w:rsidRDefault="00F306EF" w:rsidP="00F306EF">
      <w:pPr>
        <w:shd w:val="clear" w:color="auto" w:fill="FFFFFF" w:themeFill="background1"/>
        <w:jc w:val="right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Приложение № 2</w:t>
      </w:r>
    </w:p>
    <w:p w:rsidR="00B31C20" w:rsidRPr="00B31C20" w:rsidRDefault="00B31C20" w:rsidP="00B31C20">
      <w:pPr>
        <w:shd w:val="clear" w:color="auto" w:fill="FFFFFF" w:themeFill="background1"/>
        <w:jc w:val="right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 xml:space="preserve">к Положению об оплате труда </w:t>
      </w:r>
      <w:r w:rsidRPr="00B31C20">
        <w:rPr>
          <w:color w:val="000000"/>
          <w:sz w:val="24"/>
          <w:szCs w:val="24"/>
        </w:rPr>
        <w:t>работников  от  03декабря 2016 года  (с последующими изменениями) «Об оплате труда работников</w:t>
      </w:r>
      <w:r w:rsidRPr="00B31C20">
        <w:rPr>
          <w:b/>
          <w:sz w:val="24"/>
          <w:szCs w:val="24"/>
        </w:rPr>
        <w:t xml:space="preserve"> «</w:t>
      </w:r>
      <w:r w:rsidRPr="00B31C20">
        <w:rPr>
          <w:sz w:val="24"/>
          <w:szCs w:val="24"/>
        </w:rPr>
        <w:t>Муниципального казенного общеобразовательного учреждения «Глебовская средняя общеобразовательная школа</w:t>
      </w:r>
      <w:r w:rsidRPr="00B31C20">
        <w:rPr>
          <w:b/>
          <w:sz w:val="24"/>
          <w:szCs w:val="24"/>
        </w:rPr>
        <w:t>»</w:t>
      </w:r>
      <w:r w:rsidRPr="00B31C20">
        <w:rPr>
          <w:color w:val="000000"/>
          <w:sz w:val="24"/>
          <w:szCs w:val="24"/>
        </w:rPr>
        <w:t>»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b/>
          <w:bCs/>
          <w:color w:val="000000"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b/>
          <w:bCs/>
          <w:color w:val="000000"/>
          <w:sz w:val="24"/>
          <w:szCs w:val="24"/>
        </w:rPr>
        <w:t>Профессиональная квалификационная группа "Общеотраслевые должности служащих первого уровня"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6"/>
        <w:gridCol w:w="5549"/>
        <w:gridCol w:w="1617"/>
      </w:tblGrid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Должностной оклад, руб.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F306EF">
              <w:rPr>
                <w:sz w:val="24"/>
                <w:szCs w:val="24"/>
              </w:rPr>
              <w:t>Агент по снабжению; архивариус; дежурный (по выдаче справок, залу, комнате отдыха водителей автомобилей, общежитию и др.); делопроизводитель; калькулятор; кассир; комендант; машинистка; паспортист; секретарь; секретарь-машинистка; счетовод; экспедитор</w:t>
            </w:r>
            <w:proofErr w:type="gramEnd"/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5761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6706</w:t>
            </w:r>
          </w:p>
        </w:tc>
      </w:tr>
    </w:tbl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b/>
          <w:bCs/>
          <w:color w:val="000000"/>
          <w:sz w:val="24"/>
          <w:szCs w:val="24"/>
        </w:rPr>
        <w:t>Профессиональная квалификационная группа "Общеотраслевые должности служащих второго уровня"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5413"/>
        <w:gridCol w:w="1616"/>
      </w:tblGrid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Должностной оклад, руб.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1.квалификационный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F306EF">
              <w:rPr>
                <w:sz w:val="24"/>
                <w:szCs w:val="24"/>
              </w:rPr>
              <w:t>Администратор; диспетчер; инспектор по кадрам; лаборант; секретарь незрячего специалиста; техник; товаровед; художник</w:t>
            </w:r>
            <w:proofErr w:type="gramEnd"/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6036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Заведующий машинописным бюро; заведующий архивом; заведующий бюро пропусков; заведующий камерой хранения; заведующий канцелярией; заведующий складом; заведующий хозяйством; руководитель группы инвентаризации строений и сооружений.</w:t>
            </w:r>
          </w:p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II </w:t>
            </w:r>
            <w:r w:rsidRPr="00F306EF">
              <w:rPr>
                <w:sz w:val="24"/>
                <w:szCs w:val="24"/>
              </w:rPr>
              <w:lastRenderedPageBreak/>
              <w:t>внутридолжностная категория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lastRenderedPageBreak/>
              <w:t>6036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Заведующий научно-технической библиотекой; заведующий общежитием; начальник хозяйственного отдела.</w:t>
            </w:r>
          </w:p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6706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4.квалификационный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7434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5.квалификационный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Начальник гаража; начальник (заведующий) мастерской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8171</w:t>
            </w:r>
          </w:p>
        </w:tc>
      </w:tr>
    </w:tbl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b/>
          <w:bCs/>
          <w:color w:val="000000"/>
          <w:sz w:val="24"/>
          <w:szCs w:val="24"/>
        </w:rPr>
        <w:t>Профессиональная квалификационная группа "Общеотраслевые должности служащих третьего уровня"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4"/>
        <w:gridCol w:w="5531"/>
        <w:gridCol w:w="1627"/>
      </w:tblGrid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Должностной оклад, руб.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 xml:space="preserve">Бухгалтер; бухгалтер-ревизор; </w:t>
            </w:r>
            <w:proofErr w:type="spellStart"/>
            <w:r w:rsidRPr="00F306EF">
              <w:rPr>
                <w:sz w:val="24"/>
                <w:szCs w:val="24"/>
              </w:rPr>
              <w:t>документовед</w:t>
            </w:r>
            <w:proofErr w:type="spellEnd"/>
            <w:r w:rsidRPr="00F306EF">
              <w:rPr>
                <w:sz w:val="24"/>
                <w:szCs w:val="24"/>
              </w:rPr>
              <w:t xml:space="preserve">; инженер; инженер-программист; программист; специалист по кадрам; </w:t>
            </w:r>
            <w:proofErr w:type="spellStart"/>
            <w:r w:rsidRPr="00F306EF">
              <w:rPr>
                <w:sz w:val="24"/>
                <w:szCs w:val="24"/>
              </w:rPr>
              <w:t>сурдопереводчик</w:t>
            </w:r>
            <w:proofErr w:type="spellEnd"/>
            <w:r w:rsidRPr="00F306EF">
              <w:rPr>
                <w:sz w:val="24"/>
                <w:szCs w:val="24"/>
              </w:rPr>
              <w:t>; экономист; юрисконсульт, инженер по охране труда и технике безопасности; инженер по надзору за строительством.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6706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7434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8171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10818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12802</w:t>
            </w:r>
          </w:p>
        </w:tc>
      </w:tr>
    </w:tbl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b/>
          <w:bCs/>
          <w:color w:val="000000"/>
          <w:sz w:val="24"/>
          <w:szCs w:val="24"/>
        </w:rPr>
        <w:t>Профессиональная квалификационная группа "Общеотраслевые должности служащих четвертого уровня"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 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5449"/>
        <w:gridCol w:w="1670"/>
      </w:tblGrid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Должностной оклад, руб.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12802</w:t>
            </w:r>
          </w:p>
        </w:tc>
      </w:tr>
    </w:tbl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 </w:t>
      </w:r>
    </w:p>
    <w:p w:rsidR="00F306EF" w:rsidRPr="00F306EF" w:rsidRDefault="00F306EF" w:rsidP="00F306EF">
      <w:pPr>
        <w:shd w:val="clear" w:color="auto" w:fill="FFFFFF" w:themeFill="background1"/>
        <w:jc w:val="right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>Приложение №3</w:t>
      </w:r>
    </w:p>
    <w:p w:rsidR="00B31C20" w:rsidRDefault="00B31C20" w:rsidP="00B31C20">
      <w:pPr>
        <w:shd w:val="clear" w:color="auto" w:fill="FFFFFF" w:themeFill="background1"/>
        <w:jc w:val="right"/>
        <w:rPr>
          <w:color w:val="000000"/>
          <w:sz w:val="24"/>
          <w:szCs w:val="24"/>
        </w:rPr>
      </w:pPr>
      <w:r w:rsidRPr="00F306EF">
        <w:rPr>
          <w:color w:val="000000"/>
          <w:sz w:val="24"/>
          <w:szCs w:val="24"/>
        </w:rPr>
        <w:t xml:space="preserve">к Положению об оплате труда </w:t>
      </w:r>
      <w:r w:rsidRPr="00B31C20">
        <w:rPr>
          <w:color w:val="000000"/>
          <w:sz w:val="24"/>
          <w:szCs w:val="24"/>
        </w:rPr>
        <w:t xml:space="preserve">работников  </w:t>
      </w:r>
    </w:p>
    <w:p w:rsidR="00B31C20" w:rsidRDefault="00B31C20" w:rsidP="00B31C20">
      <w:pPr>
        <w:shd w:val="clear" w:color="auto" w:fill="FFFFFF" w:themeFill="background1"/>
        <w:jc w:val="right"/>
        <w:rPr>
          <w:color w:val="000000"/>
          <w:sz w:val="24"/>
          <w:szCs w:val="24"/>
        </w:rPr>
      </w:pPr>
      <w:r w:rsidRPr="00B31C20">
        <w:rPr>
          <w:color w:val="000000"/>
          <w:sz w:val="24"/>
          <w:szCs w:val="24"/>
        </w:rPr>
        <w:t>от  03декабря 2016 года  (с последующими изменениями)</w:t>
      </w:r>
    </w:p>
    <w:p w:rsidR="00B31C20" w:rsidRDefault="00B31C20" w:rsidP="00B31C20">
      <w:pPr>
        <w:shd w:val="clear" w:color="auto" w:fill="FFFFFF" w:themeFill="background1"/>
        <w:jc w:val="right"/>
        <w:rPr>
          <w:color w:val="000000"/>
          <w:sz w:val="24"/>
          <w:szCs w:val="24"/>
        </w:rPr>
      </w:pPr>
      <w:r w:rsidRPr="00B31C20">
        <w:rPr>
          <w:color w:val="000000"/>
          <w:sz w:val="24"/>
          <w:szCs w:val="24"/>
        </w:rPr>
        <w:t xml:space="preserve"> «Об оплате труда работников</w:t>
      </w:r>
    </w:p>
    <w:p w:rsidR="00B31C20" w:rsidRDefault="00B31C20" w:rsidP="00B31C20">
      <w:pPr>
        <w:shd w:val="clear" w:color="auto" w:fill="FFFFFF" w:themeFill="background1"/>
        <w:jc w:val="right"/>
        <w:rPr>
          <w:sz w:val="24"/>
          <w:szCs w:val="24"/>
        </w:rPr>
      </w:pPr>
      <w:r w:rsidRPr="00B31C20">
        <w:rPr>
          <w:b/>
          <w:sz w:val="24"/>
          <w:szCs w:val="24"/>
        </w:rPr>
        <w:t xml:space="preserve"> «</w:t>
      </w:r>
      <w:r w:rsidRPr="00B31C20">
        <w:rPr>
          <w:sz w:val="24"/>
          <w:szCs w:val="24"/>
        </w:rPr>
        <w:t>Муниципального казенного общеобразовательного</w:t>
      </w:r>
    </w:p>
    <w:p w:rsidR="00B31C20" w:rsidRPr="00B31C20" w:rsidRDefault="00B31C20" w:rsidP="00B31C20">
      <w:pPr>
        <w:shd w:val="clear" w:color="auto" w:fill="FFFFFF" w:themeFill="background1"/>
        <w:jc w:val="right"/>
        <w:rPr>
          <w:color w:val="000000"/>
          <w:sz w:val="24"/>
          <w:szCs w:val="24"/>
        </w:rPr>
      </w:pPr>
      <w:r w:rsidRPr="00B31C20">
        <w:rPr>
          <w:sz w:val="24"/>
          <w:szCs w:val="24"/>
        </w:rPr>
        <w:t xml:space="preserve"> учреждения «Глебовская средняя общеобразовательная школа</w:t>
      </w:r>
      <w:r w:rsidRPr="00B31C20">
        <w:rPr>
          <w:b/>
          <w:sz w:val="24"/>
          <w:szCs w:val="24"/>
        </w:rPr>
        <w:t>»</w:t>
      </w:r>
      <w:r w:rsidRPr="00B31C20">
        <w:rPr>
          <w:color w:val="000000"/>
          <w:sz w:val="24"/>
          <w:szCs w:val="24"/>
        </w:rPr>
        <w:t>»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b/>
          <w:bCs/>
          <w:color w:val="000000"/>
          <w:sz w:val="24"/>
          <w:szCs w:val="24"/>
        </w:rPr>
        <w:lastRenderedPageBreak/>
        <w:t>Профессиональные квалификационные группы общеотраслевых профессий рабочих</w:t>
      </w:r>
    </w:p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b/>
          <w:bCs/>
          <w:color w:val="000000"/>
          <w:sz w:val="24"/>
          <w:szCs w:val="24"/>
        </w:rPr>
        <w:t>Профессиональная квалификационная группа "Общеотраслевые профессии рабочих первого уровня"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7"/>
        <w:gridCol w:w="5590"/>
        <w:gridCol w:w="1595"/>
      </w:tblGrid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Должностной оклад, руб.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F306EF">
              <w:rPr>
                <w:sz w:val="24"/>
                <w:szCs w:val="24"/>
              </w:rPr>
              <w:t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и профессий рабочих; возчик; гардеробщик; дворник; дезинфектор; истопник; кастелянша; кладовщик; конюх; кубовщик; курьер; механизатор; оператор копировальных и множительных машин; парикмахер; рабочий по уходу за животными; садовник; сторож (вахтер); уборщик производственных помещений;</w:t>
            </w:r>
            <w:proofErr w:type="gramEnd"/>
            <w:r w:rsidRPr="00F306EF">
              <w:rPr>
                <w:sz w:val="24"/>
                <w:szCs w:val="24"/>
              </w:rPr>
              <w:t xml:space="preserve"> уборщик служебных помещений; уборщик территорий, рабочий по комплексному обслуживанию зданий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5287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5761</w:t>
            </w:r>
          </w:p>
        </w:tc>
      </w:tr>
    </w:tbl>
    <w:p w:rsidR="00F306EF" w:rsidRPr="00F306EF" w:rsidRDefault="00F306EF" w:rsidP="00F306EF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F306EF">
        <w:rPr>
          <w:b/>
          <w:bCs/>
          <w:color w:val="000000"/>
          <w:sz w:val="24"/>
          <w:szCs w:val="24"/>
        </w:rPr>
        <w:t>Профессиональная квалификационная группа "Общеотраслевые профессии рабочих второго уровня"</w:t>
      </w:r>
    </w:p>
    <w:tbl>
      <w:tblPr>
        <w:tblW w:w="0" w:type="auto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1"/>
        <w:gridCol w:w="5517"/>
        <w:gridCol w:w="1634"/>
      </w:tblGrid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Должностной оклад, руб.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6036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Наименования профессий рабочих, по 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7434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8979</w:t>
            </w:r>
          </w:p>
        </w:tc>
      </w:tr>
      <w:tr w:rsidR="00F306EF" w:rsidRPr="00F306EF" w:rsidTr="002B6E9A"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0" w:type="auto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306EF" w:rsidRPr="00F306EF" w:rsidRDefault="00F306EF" w:rsidP="00F306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306EF">
              <w:rPr>
                <w:sz w:val="24"/>
                <w:szCs w:val="24"/>
              </w:rPr>
              <w:t>9861</w:t>
            </w:r>
          </w:p>
        </w:tc>
      </w:tr>
    </w:tbl>
    <w:p w:rsidR="00202915" w:rsidRPr="00F306EF" w:rsidRDefault="00202915" w:rsidP="00EC4A5C">
      <w:pPr>
        <w:shd w:val="clear" w:color="auto" w:fill="FFFFFF" w:themeFill="background1"/>
        <w:jc w:val="right"/>
        <w:rPr>
          <w:sz w:val="24"/>
          <w:szCs w:val="24"/>
        </w:rPr>
      </w:pPr>
    </w:p>
    <w:sectPr w:rsidR="00202915" w:rsidRPr="00F306EF" w:rsidSect="00F71A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6EF"/>
    <w:rsid w:val="000855FA"/>
    <w:rsid w:val="00202915"/>
    <w:rsid w:val="006A2FC9"/>
    <w:rsid w:val="00B0158F"/>
    <w:rsid w:val="00B31C20"/>
    <w:rsid w:val="00EC4A5C"/>
    <w:rsid w:val="00EE0376"/>
    <w:rsid w:val="00F306EF"/>
    <w:rsid w:val="00F7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A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2023-10-02T12:21:00Z</cp:lastPrinted>
  <dcterms:created xsi:type="dcterms:W3CDTF">2023-10-02T11:33:00Z</dcterms:created>
  <dcterms:modified xsi:type="dcterms:W3CDTF">2023-10-02T19:06:00Z</dcterms:modified>
</cp:coreProperties>
</file>