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cs="Times New Roman"/>
          <w:b/>
          <w:sz w:val="28"/>
          <w:szCs w:val="24"/>
          <w:lang w:val="ru-RU"/>
        </w:rPr>
        <w:t>Зелёная</w:t>
      </w:r>
      <w:r>
        <w:rPr>
          <w:rFonts w:hint="default" w:cs="Times New Roman"/>
          <w:b/>
          <w:sz w:val="28"/>
          <w:szCs w:val="24"/>
          <w:lang w:val="ru-RU"/>
        </w:rPr>
        <w:t xml:space="preserve"> планета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для обучающихся  </w:t>
      </w:r>
      <w:r>
        <w:rPr>
          <w:rFonts w:hint="default" w:cs="Times New Roman"/>
          <w:b/>
          <w:bCs/>
          <w:sz w:val="28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класса</w:t>
      </w:r>
    </w:p>
    <w:p w14:paraId="1AD7C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  <w:lang w:val="ru-RU"/>
        </w:rPr>
        <w:t>начального</w:t>
      </w:r>
      <w:r>
        <w:rPr>
          <w:rFonts w:hint="default" w:cs="Times New Roman"/>
          <w:b/>
          <w:bCs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общего образования</w:t>
      </w:r>
    </w:p>
    <w:p w14:paraId="2A0582C4"/>
    <w:p w14:paraId="50344AF0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Рабочая программа  </w:t>
      </w:r>
      <w:r>
        <w:rPr>
          <w:rFonts w:eastAsia="Times New Roman" w:cs="Times New Roman"/>
          <w:sz w:val="28"/>
          <w:szCs w:val="28"/>
          <w:lang w:eastAsia="ru-RU"/>
        </w:rPr>
        <w:t>курса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внеурочной деятельности "Зелёная планета" для учащихся  3 класса составлена   с учетом требований ФГОС</w:t>
      </w:r>
      <w:r>
        <w:rPr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начального общего образования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основе:</w:t>
      </w:r>
    </w:p>
    <w:p w14:paraId="012BB16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Федерального  закона от 29.12.2012 г. № 273-ФЗ «Об образовании в Российской Федерации» (ст. 12, 28);</w:t>
      </w:r>
    </w:p>
    <w:p w14:paraId="0440A81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15"/>
          <w:szCs w:val="15"/>
          <w:lang w:eastAsia="ru-RU"/>
        </w:rPr>
        <w:t xml:space="preserve"> 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"Об  утверждении федерального государственного образовательного стандарта начального общего образования", утверждённый  приказом Минпросвещения России от    31.05.2021г. № 286.  </w:t>
      </w:r>
    </w:p>
    <w:p w14:paraId="3F7C2EC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организаций.</w:t>
      </w:r>
    </w:p>
    <w:p w14:paraId="1A1B59C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64FD47A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Актуальность курса «Зеленая планета»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современное</w:t>
      </w:r>
    </w:p>
    <w:p w14:paraId="5F97141A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подразумевает непрерывный процесс обучения, воспитания и</w:t>
      </w:r>
    </w:p>
    <w:p w14:paraId="41EB03BC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развития, направленный на формирование общей экологической культуры и ответственности подрастающего поколения. </w:t>
      </w:r>
    </w:p>
    <w:p w14:paraId="6FFB186A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Формирование экологической культуры есть осознание человеком своей принадлежности к окружаемому его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0EE481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Программа курса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естественно - научным дисциплинам, формировать  экологическую культуру.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данного курса. </w:t>
      </w:r>
    </w:p>
    <w:p w14:paraId="6F4A35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Программа построена на основе принципов:</w:t>
      </w:r>
    </w:p>
    <w:p w14:paraId="0CEC486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15"/>
          <w:szCs w:val="15"/>
          <w:lang w:eastAsia="ru-RU"/>
        </w:rPr>
        <w:t xml:space="preserve">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целостности окружающей среды, направленная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14:paraId="552D3B3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15"/>
          <w:szCs w:val="15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взаимосвязи краеведческого, регионального и глобального подходов к отражению экологических проблем;</w:t>
      </w:r>
      <w:r>
        <w:rPr>
          <w:rFonts w:ascii="Times New Roman" w:hAnsi="Times New Roman" w:eastAsia="Times New Roman" w:cs="Times New Roman"/>
          <w:sz w:val="15"/>
          <w:szCs w:val="15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соответствия содержания, форм и методов, психолого-возрастным потребностям учащихся.</w:t>
      </w:r>
    </w:p>
    <w:p w14:paraId="4346B21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Программа курса построена  с учетом приобретенных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 При разработке программы учитывались психолого-педагогические закономерности усвоения знаний учащимися, уровень  их предшествующей подготовки. </w:t>
      </w:r>
    </w:p>
    <w:p w14:paraId="0A2AB37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В содержании программы представлены практические работы, отличающиеся разнообразием форм познавательной деятельности. Практическая деятельность включает элементы исследований и экспериментов, уход за растениями, экскурсии в ближайшее природное окружение. 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14:paraId="2332811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Материалы по результатам выполненных практических работ оформляются в виде схем, рисунков, таблиц, творческих заданий, мини-проектов и т.д.. По итогам работ обучающихся будет создана итоговая выставка – отчет. Особое место в реализации программы отводится проектной работе школьников.</w:t>
      </w:r>
    </w:p>
    <w:p w14:paraId="638E378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Цель курса: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формирование основ экологической грамотности учащихся начальной школы.</w:t>
      </w:r>
    </w:p>
    <w:p w14:paraId="61F5F5E9">
      <w:pPr>
        <w:spacing w:after="0" w:line="240" w:lineRule="auto"/>
        <w:ind w:left="300" w:right="15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Задачи:</w:t>
      </w:r>
    </w:p>
    <w:p w14:paraId="33E7D5BE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14:paraId="5FFFBBA7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осознанное представлений о нормах и правилах поведения в природе; формировать экологическую культуру учащихся; </w:t>
      </w:r>
    </w:p>
    <w:p w14:paraId="70CEE981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ответственного отношения к здоровью, природе, жизни;</w:t>
      </w:r>
    </w:p>
    <w:p w14:paraId="4CE0F306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формирования научных, эстетических, нравственных и правовых суждений по экологическим вопросам;</w:t>
      </w:r>
    </w:p>
    <w:p w14:paraId="6CD7FC14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  разнообразной практической  деятельностью  учащихся по</w:t>
      </w:r>
    </w:p>
    <w:p w14:paraId="34EE6F5F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изучению и охране окружающей среды микрорайона школы,  Курской области.</w:t>
      </w:r>
    </w:p>
    <w:p w14:paraId="3A335CC3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реализации данной программы 1 год. Программа рассчитана на 33 часа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год, занятия проводятся один раз в неделю.    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F7A8918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Формы и методы обучения: урок-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игра, урок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викторина, значительное внимание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программе уделяется проектной деятельности, что способствует формированию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общеучебных компетентностей: информационной, коммуникативной, социальной, а также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включению учащихся в активный познавательный процесс, в ходе которого ученик сам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формулирует учебную проблему, осуществляет сбор необходимой информации, планирует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 решения проблемы, делает выводы, анализирует свою деятельность.</w:t>
      </w:r>
    </w:p>
    <w:p w14:paraId="7AEA38E7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программе запланировано  20  практических  работ.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695F84C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подведения итогов реализации  программы: </w:t>
      </w:r>
    </w:p>
    <w:p w14:paraId="42633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методической копилки по  темам  курса: (рисунки, схемы, таблицы, презентации).</w:t>
      </w:r>
    </w:p>
    <w:p w14:paraId="621FD95A">
      <w:pPr>
        <w:jc w:val="both"/>
        <w:rPr>
          <w:sz w:val="32"/>
          <w:szCs w:val="24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20387"/>
    <w:rsid w:val="619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2024-06-16T11:49:00Z</dcterms:created>
  <dc:creator>user</dc:creator>
  <cp:lastModifiedBy>user</cp:lastModifiedBy>
  <dcterms:modified xsi:type="dcterms:W3CDTF">2024-06-16T14:42:57Z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D78D2E97034A41F4AFA448C80AF1755B_12</vt:lpwstr>
  </property>
</Properties>
</file>