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B6" w:rsidRDefault="008A25B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Паспорт практики наставничества</w:t>
      </w:r>
    </w:p>
    <w:p w:rsidR="008A25B6" w:rsidRDefault="008A25B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A0"/>
      </w:tblPr>
      <w:tblGrid>
        <w:gridCol w:w="3555"/>
        <w:gridCol w:w="6135"/>
      </w:tblGrid>
      <w:tr w:rsidR="008A25B6" w:rsidRPr="008A69F7">
        <w:trPr>
          <w:trHeight w:val="610"/>
        </w:trPr>
        <w:tc>
          <w:tcPr>
            <w:tcW w:w="3555" w:type="dxa"/>
            <w:shd w:val="clear" w:color="auto" w:fill="FFFFFF"/>
          </w:tcPr>
          <w:p w:rsidR="008A25B6" w:rsidRDefault="008A25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практики наставничества (далее – практика)</w:t>
            </w:r>
          </w:p>
        </w:tc>
        <w:tc>
          <w:tcPr>
            <w:tcW w:w="6135" w:type="dxa"/>
            <w:shd w:val="clear" w:color="auto" w:fill="FFFFFF"/>
          </w:tcPr>
          <w:p w:rsidR="008A25B6" w:rsidRPr="007D38C4" w:rsidRDefault="008A25B6" w:rsidP="007D38C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D38C4">
              <w:rPr>
                <w:rFonts w:ascii="Times New Roman" w:hAnsi="Times New Roman"/>
                <w:sz w:val="24"/>
                <w:szCs w:val="24"/>
              </w:rPr>
              <w:t>По ступенькам мастерства к вершине успеха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A25B6" w:rsidRPr="008A69F7">
        <w:trPr>
          <w:trHeight w:val="289"/>
        </w:trPr>
        <w:tc>
          <w:tcPr>
            <w:tcW w:w="3555" w:type="dxa"/>
            <w:shd w:val="clear" w:color="auto" w:fill="FFFFFF"/>
          </w:tcPr>
          <w:p w:rsidR="008A25B6" w:rsidRDefault="008A25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Образовательная организация, где реализовалась практика</w:t>
            </w:r>
          </w:p>
        </w:tc>
        <w:tc>
          <w:tcPr>
            <w:tcW w:w="6135" w:type="dxa"/>
            <w:shd w:val="clear" w:color="auto" w:fill="FFFFFF"/>
          </w:tcPr>
          <w:p w:rsidR="008A25B6" w:rsidRDefault="008A25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Муниципальное казенное общеобразовательное учреждение «Глебовская средняя общеобразовательная школа имени Артема» Фатежского района Курской области</w:t>
            </w:r>
          </w:p>
        </w:tc>
      </w:tr>
      <w:tr w:rsidR="008A25B6" w:rsidRPr="008A69F7">
        <w:trPr>
          <w:trHeight w:val="289"/>
        </w:trPr>
        <w:tc>
          <w:tcPr>
            <w:tcW w:w="3555" w:type="dxa"/>
            <w:shd w:val="clear" w:color="auto" w:fill="FFFFFF"/>
          </w:tcPr>
          <w:p w:rsidR="008A25B6" w:rsidRDefault="008A25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Форма наставничества, в рамках которой реализована практика, целевая аудитория</w:t>
            </w:r>
          </w:p>
        </w:tc>
        <w:tc>
          <w:tcPr>
            <w:tcW w:w="6135" w:type="dxa"/>
            <w:shd w:val="clear" w:color="auto" w:fill="FFFFFF"/>
          </w:tcPr>
          <w:p w:rsidR="008A25B6" w:rsidRPr="007D38C4" w:rsidRDefault="008A25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D38C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«Учитель - учитель» (сопровождение молодого специалиста)</w:t>
            </w:r>
          </w:p>
        </w:tc>
      </w:tr>
      <w:tr w:rsidR="008A25B6" w:rsidRPr="008A69F7">
        <w:trPr>
          <w:trHeight w:val="289"/>
        </w:trPr>
        <w:tc>
          <w:tcPr>
            <w:tcW w:w="3555" w:type="dxa"/>
            <w:shd w:val="clear" w:color="auto" w:fill="FFFFFF"/>
          </w:tcPr>
          <w:p w:rsidR="008A25B6" w:rsidRDefault="008A25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6135" w:type="dxa"/>
            <w:shd w:val="clear" w:color="auto" w:fill="FFFFFF"/>
          </w:tcPr>
          <w:p w:rsidR="008A25B6" w:rsidRPr="007D38C4" w:rsidRDefault="008A25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Волкова Татьяна Константиновна</w:t>
            </w:r>
          </w:p>
        </w:tc>
      </w:tr>
      <w:tr w:rsidR="008A25B6" w:rsidRPr="008A69F7">
        <w:trPr>
          <w:trHeight w:val="289"/>
        </w:trPr>
        <w:tc>
          <w:tcPr>
            <w:tcW w:w="3555" w:type="dxa"/>
            <w:shd w:val="clear" w:color="auto" w:fill="FFFFFF"/>
          </w:tcPr>
          <w:p w:rsidR="008A25B6" w:rsidRDefault="008A25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Наставляемый</w:t>
            </w:r>
          </w:p>
        </w:tc>
        <w:tc>
          <w:tcPr>
            <w:tcW w:w="6135" w:type="dxa"/>
            <w:shd w:val="clear" w:color="auto" w:fill="FFFFFF"/>
          </w:tcPr>
          <w:p w:rsidR="008A25B6" w:rsidRDefault="008A25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Басова Ирина Николаевна</w:t>
            </w:r>
          </w:p>
        </w:tc>
      </w:tr>
      <w:tr w:rsidR="008A25B6" w:rsidRPr="008A69F7">
        <w:trPr>
          <w:trHeight w:val="1304"/>
        </w:trPr>
        <w:tc>
          <w:tcPr>
            <w:tcW w:w="3555" w:type="dxa"/>
            <w:shd w:val="clear" w:color="auto" w:fill="FFFFFF"/>
          </w:tcPr>
          <w:p w:rsidR="008A25B6" w:rsidRDefault="008A25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Задачи целевой модели наставничества, на реализацию которых направлена практика </w:t>
            </w:r>
          </w:p>
        </w:tc>
        <w:tc>
          <w:tcPr>
            <w:tcW w:w="6135" w:type="dxa"/>
            <w:shd w:val="clear" w:color="auto" w:fill="FFFFFF"/>
          </w:tcPr>
          <w:p w:rsidR="008A25B6" w:rsidRPr="007D38C4" w:rsidRDefault="008A25B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D38C4">
              <w:rPr>
                <w:rFonts w:ascii="Times New Roman" w:hAnsi="Times New Roman"/>
                <w:sz w:val="24"/>
                <w:szCs w:val="24"/>
              </w:rPr>
              <w:t>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уровне, обеспечение условий для повышения уровня профессионального мастерства учителя, задействованного в реализации целевой модели наставничества, в формате непрерывного образования</w:t>
            </w:r>
          </w:p>
        </w:tc>
      </w:tr>
      <w:tr w:rsidR="008A25B6" w:rsidRPr="008A69F7">
        <w:trPr>
          <w:trHeight w:val="397"/>
        </w:trPr>
        <w:tc>
          <w:tcPr>
            <w:tcW w:w="3555" w:type="dxa"/>
            <w:shd w:val="clear" w:color="auto" w:fill="FFFFFF"/>
          </w:tcPr>
          <w:p w:rsidR="008A25B6" w:rsidRDefault="008A25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Цель и задачи практики</w:t>
            </w:r>
          </w:p>
        </w:tc>
        <w:tc>
          <w:tcPr>
            <w:tcW w:w="6135" w:type="dxa"/>
            <w:shd w:val="clear" w:color="auto" w:fill="FFFFFF"/>
          </w:tcPr>
          <w:p w:rsidR="008A25B6" w:rsidRDefault="008A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8C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D38C4">
              <w:rPr>
                <w:rFonts w:ascii="Times New Roman" w:hAnsi="Times New Roman"/>
                <w:sz w:val="24"/>
                <w:szCs w:val="24"/>
              </w:rPr>
              <w:t xml:space="preserve"> повышение профессионального потенциала учителя. </w:t>
            </w:r>
          </w:p>
          <w:p w:rsidR="008A25B6" w:rsidRDefault="008A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8C4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7D38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25B6" w:rsidRDefault="008A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8C4">
              <w:rPr>
                <w:rFonts w:ascii="Times New Roman" w:hAnsi="Times New Roman"/>
                <w:sz w:val="24"/>
                <w:szCs w:val="24"/>
              </w:rPr>
              <w:t>– подтолкнуть наставляемого к творческому и мето-дическому поиску;</w:t>
            </w:r>
          </w:p>
          <w:p w:rsidR="008A25B6" w:rsidRDefault="008A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8C4">
              <w:rPr>
                <w:rFonts w:ascii="Times New Roman" w:hAnsi="Times New Roman"/>
                <w:sz w:val="24"/>
                <w:szCs w:val="24"/>
              </w:rPr>
              <w:t xml:space="preserve"> – создание условий, чтобы наставляемый чувствовал себя свободным от определенных рамок и требований;</w:t>
            </w:r>
          </w:p>
          <w:p w:rsidR="008A25B6" w:rsidRDefault="008A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8C4">
              <w:rPr>
                <w:rFonts w:ascii="Times New Roman" w:hAnsi="Times New Roman"/>
                <w:sz w:val="24"/>
                <w:szCs w:val="24"/>
              </w:rPr>
              <w:t xml:space="preserve"> – максимально полное раскрытие потенциала личности наставляемого, необходимое для успешной профессиональной самореализации; </w:t>
            </w:r>
          </w:p>
          <w:p w:rsidR="008A25B6" w:rsidRDefault="008A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8C4">
              <w:rPr>
                <w:rFonts w:ascii="Times New Roman" w:hAnsi="Times New Roman"/>
                <w:sz w:val="24"/>
                <w:szCs w:val="24"/>
              </w:rPr>
              <w:t xml:space="preserve">– развитие интереса к методике построения и организации результативного образовательного процесса практического обучения; </w:t>
            </w:r>
          </w:p>
          <w:p w:rsidR="008A25B6" w:rsidRPr="007D38C4" w:rsidRDefault="008A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8C4">
              <w:rPr>
                <w:rFonts w:ascii="Times New Roman" w:hAnsi="Times New Roman"/>
                <w:sz w:val="24"/>
                <w:szCs w:val="24"/>
              </w:rPr>
              <w:t>– ориентация педагога на творческое использование передового педагогического опыта в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25B6" w:rsidRPr="008A69F7">
        <w:trPr>
          <w:trHeight w:val="650"/>
        </w:trPr>
        <w:tc>
          <w:tcPr>
            <w:tcW w:w="3555" w:type="dxa"/>
            <w:shd w:val="clear" w:color="auto" w:fill="FFFFFF"/>
          </w:tcPr>
          <w:p w:rsidR="008A25B6" w:rsidRDefault="008A25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Условия для внедрения практики (в т.ч. социальное партнёрство в системе наставничества ОО)</w:t>
            </w:r>
          </w:p>
        </w:tc>
        <w:tc>
          <w:tcPr>
            <w:tcW w:w="6135" w:type="dxa"/>
            <w:shd w:val="clear" w:color="auto" w:fill="FFFFFF"/>
          </w:tcPr>
          <w:p w:rsidR="008A25B6" w:rsidRPr="007D38C4" w:rsidRDefault="008A25B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D38C4">
              <w:rPr>
                <w:rFonts w:ascii="Times New Roman" w:hAnsi="Times New Roman"/>
                <w:sz w:val="24"/>
                <w:szCs w:val="24"/>
              </w:rPr>
              <w:t>Создание мотивированной среды образовательного учреждения</w:t>
            </w:r>
          </w:p>
        </w:tc>
      </w:tr>
      <w:tr w:rsidR="008A25B6" w:rsidRPr="008A69F7">
        <w:trPr>
          <w:trHeight w:val="397"/>
        </w:trPr>
        <w:tc>
          <w:tcPr>
            <w:tcW w:w="3555" w:type="dxa"/>
            <w:shd w:val="clear" w:color="auto" w:fill="FFFFFF"/>
          </w:tcPr>
          <w:p w:rsidR="008A25B6" w:rsidRDefault="008A25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Уникальность практики </w:t>
            </w:r>
          </w:p>
        </w:tc>
        <w:tc>
          <w:tcPr>
            <w:tcW w:w="6135" w:type="dxa"/>
            <w:shd w:val="clear" w:color="auto" w:fill="FFFFFF"/>
          </w:tcPr>
          <w:p w:rsidR="008A25B6" w:rsidRPr="007D38C4" w:rsidRDefault="008A25B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D38C4">
              <w:rPr>
                <w:rFonts w:ascii="Times New Roman" w:hAnsi="Times New Roman"/>
                <w:sz w:val="24"/>
                <w:szCs w:val="24"/>
              </w:rPr>
              <w:t>Уникальность практики заключается в том, что наставник подводит учителя к работе с детьми, используя свою методику работы в условиях сельской общеобразовательной школы. Наставляемому же открываются возможности не только самому обладать профессиональной компетентностью и творческим мастерством, но и помочь стать успешными своим ученикам на первой ступени школьного образования.</w:t>
            </w:r>
          </w:p>
        </w:tc>
      </w:tr>
      <w:tr w:rsidR="008A25B6" w:rsidRPr="008A69F7">
        <w:trPr>
          <w:trHeight w:val="857"/>
        </w:trPr>
        <w:tc>
          <w:tcPr>
            <w:tcW w:w="3555" w:type="dxa"/>
            <w:shd w:val="clear" w:color="auto" w:fill="FFFFFF"/>
          </w:tcPr>
          <w:p w:rsidR="008A25B6" w:rsidRDefault="008A25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Необходимые ресурсы (финансовые, кадровые, материально-технические, методические и др.) для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реализации практики </w:t>
            </w:r>
          </w:p>
        </w:tc>
        <w:tc>
          <w:tcPr>
            <w:tcW w:w="6135" w:type="dxa"/>
            <w:shd w:val="clear" w:color="auto" w:fill="FFFFFF"/>
          </w:tcPr>
          <w:p w:rsidR="008A25B6" w:rsidRPr="007D38C4" w:rsidRDefault="008A25B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38C4">
              <w:rPr>
                <w:rFonts w:ascii="Times New Roman" w:hAnsi="Times New Roman"/>
                <w:sz w:val="24"/>
                <w:szCs w:val="24"/>
              </w:rPr>
              <w:lastRenderedPageBreak/>
              <w:t>финансовые: бюджетные средства в рамках стимулирующеего фонда оплаты педагогических работников кадровые: куратор, наставник, педагог материально-технические</w:t>
            </w:r>
            <w:r w:rsidR="0012679C">
              <w:rPr>
                <w:rFonts w:ascii="Times New Roman" w:hAnsi="Times New Roman"/>
                <w:sz w:val="24"/>
                <w:szCs w:val="24"/>
              </w:rPr>
              <w:t xml:space="preserve">: широкополосный Интернет, </w:t>
            </w:r>
            <w:r w:rsidR="0012679C">
              <w:rPr>
                <w:rFonts w:ascii="Times New Roman" w:hAnsi="Times New Roman"/>
                <w:sz w:val="24"/>
                <w:szCs w:val="24"/>
              </w:rPr>
              <w:lastRenderedPageBreak/>
              <w:t>сред</w:t>
            </w:r>
            <w:r w:rsidRPr="007D38C4">
              <w:rPr>
                <w:rFonts w:ascii="Times New Roman" w:hAnsi="Times New Roman"/>
                <w:sz w:val="24"/>
                <w:szCs w:val="24"/>
              </w:rPr>
              <w:t>ства для организации ВКС, гаджеты, интерактивная панель (компьютер, проектор), методические: локальные нормативные акты, программы, сопровождающие процесс наставничества педагогических работников; персонализированная программа наставнической деятельности; нормативно-правовая база</w:t>
            </w:r>
          </w:p>
        </w:tc>
      </w:tr>
      <w:tr w:rsidR="008A25B6" w:rsidRPr="008A69F7">
        <w:trPr>
          <w:trHeight w:val="1103"/>
        </w:trPr>
        <w:tc>
          <w:tcPr>
            <w:tcW w:w="3555" w:type="dxa"/>
            <w:shd w:val="clear" w:color="auto" w:fill="FFFFFF"/>
          </w:tcPr>
          <w:p w:rsidR="008A25B6" w:rsidRDefault="008A25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Технология реализации практики: этапы, основные мероприятия, методики, педагогический и методический инструментарий в рамках каждого из этапов</w:t>
            </w:r>
          </w:p>
        </w:tc>
        <w:tc>
          <w:tcPr>
            <w:tcW w:w="6135" w:type="dxa"/>
            <w:shd w:val="clear" w:color="auto" w:fill="FFFFFF"/>
          </w:tcPr>
          <w:p w:rsidR="008A25B6" w:rsidRDefault="008A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8C4">
              <w:rPr>
                <w:rFonts w:ascii="Times New Roman" w:hAnsi="Times New Roman"/>
                <w:sz w:val="24"/>
                <w:szCs w:val="24"/>
              </w:rPr>
              <w:t xml:space="preserve">1-й этап – адаптационный. Учитель-наставник определяет круг обязанностей и полномочий наставляемого, а также выявляет недостатки в его умениях и навыках, чтобы выработать программу адаптации (анкетирование, тестирование, собеседование, посещение занятий); </w:t>
            </w:r>
          </w:p>
          <w:p w:rsidR="008A25B6" w:rsidRDefault="008A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8C4">
              <w:rPr>
                <w:rFonts w:ascii="Times New Roman" w:hAnsi="Times New Roman"/>
                <w:sz w:val="24"/>
                <w:szCs w:val="24"/>
              </w:rPr>
              <w:t xml:space="preserve">2-й этап – основной (проектировочный). Учитель-наставник вместе с наставляемым разрабатывают и реализуют индивидуальный план профессионального развития наставляемого учителя. Наставник осуществляет корректировку профессиональных умений учителя, помогает ему выстроить собственную программу самосовершенствования.(Беседы, консультации, посещения и обсуждение занятий. ) </w:t>
            </w:r>
          </w:p>
          <w:p w:rsidR="008A25B6" w:rsidRDefault="008A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8C4">
              <w:rPr>
                <w:rFonts w:ascii="Times New Roman" w:hAnsi="Times New Roman"/>
                <w:sz w:val="24"/>
                <w:szCs w:val="24"/>
              </w:rPr>
              <w:t xml:space="preserve">3-й этап – контрольно-оценочный. Учитель-наставник проверяет уровень профессиональной компетентности наставляемого учителя, определяет степень его готовности к выполнению своих функциональных обязанностей. Усилия учителя наставника направлены на активизацию и закрепление мотивов деятельности наставляемого педагога, овладение эффективными способами преодоления трудностей, возникающих в ходе работы (отчеты). </w:t>
            </w:r>
          </w:p>
          <w:p w:rsidR="008A25B6" w:rsidRDefault="008A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8C4">
              <w:rPr>
                <w:rFonts w:ascii="Times New Roman" w:hAnsi="Times New Roman"/>
                <w:sz w:val="24"/>
                <w:szCs w:val="24"/>
              </w:rPr>
              <w:t xml:space="preserve">Методы и формы работы </w:t>
            </w:r>
          </w:p>
          <w:p w:rsidR="008A25B6" w:rsidRPr="007D38C4" w:rsidRDefault="008A25B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38C4">
              <w:rPr>
                <w:rFonts w:ascii="Times New Roman" w:hAnsi="Times New Roman"/>
                <w:sz w:val="24"/>
                <w:szCs w:val="24"/>
              </w:rPr>
              <w:t>Традиционные: беседы; собеседования; тренинги; встречи с опытными учителями; тематические педсоветы, семинары; методические консультации; посещение занятий; анкетирование, тестирование; участие в разных мероприятиях; прохождение курсов, посещение семинаров.</w:t>
            </w:r>
          </w:p>
        </w:tc>
      </w:tr>
      <w:tr w:rsidR="008A25B6" w:rsidRPr="008A69F7">
        <w:trPr>
          <w:trHeight w:val="340"/>
        </w:trPr>
        <w:tc>
          <w:tcPr>
            <w:tcW w:w="3555" w:type="dxa"/>
            <w:shd w:val="clear" w:color="auto" w:fill="FFFFFF"/>
          </w:tcPr>
          <w:p w:rsidR="008A25B6" w:rsidRDefault="008A25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Результаты и эффекты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практики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изменения, которые влечёт за собой реализация практики </w:t>
            </w:r>
          </w:p>
        </w:tc>
        <w:tc>
          <w:tcPr>
            <w:tcW w:w="6135" w:type="dxa"/>
            <w:shd w:val="clear" w:color="auto" w:fill="FFFFFF"/>
          </w:tcPr>
          <w:p w:rsidR="008A25B6" w:rsidRPr="00AB7490" w:rsidRDefault="008A25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7490">
              <w:rPr>
                <w:rFonts w:ascii="Times New Roman" w:hAnsi="Times New Roman"/>
                <w:sz w:val="24"/>
                <w:szCs w:val="24"/>
              </w:rPr>
              <w:t>Для личности: – активизация практических, индивидуальных, самостоятельных навыков преподавания; – повышение профессиональной компетентности педагога в вопросах педагогики и психологии; – появление собственных продуктов педагогической деятельности (публикаций, методических разработок, дидактических материалов); – участие в профессиональных конкурсах, фестивалях; – использование в работе инновационных педагогических технологий; – успешное прохождение процедуры аттестации. Для образовательной организации: улучшение показателей качества образовательной деятельности МКОУ «Глебовская СОШ имени Артема», формирование положительного имиджа школы.</w:t>
            </w:r>
          </w:p>
        </w:tc>
      </w:tr>
      <w:tr w:rsidR="008A25B6" w:rsidRPr="008A69F7">
        <w:trPr>
          <w:trHeight w:val="354"/>
        </w:trPr>
        <w:tc>
          <w:tcPr>
            <w:tcW w:w="3555" w:type="dxa"/>
            <w:shd w:val="clear" w:color="auto" w:fill="FFFFFF"/>
          </w:tcPr>
          <w:p w:rsidR="008A25B6" w:rsidRDefault="008A25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Риски</w:t>
            </w:r>
          </w:p>
        </w:tc>
        <w:tc>
          <w:tcPr>
            <w:tcW w:w="6135" w:type="dxa"/>
            <w:shd w:val="clear" w:color="auto" w:fill="FFFFFF"/>
          </w:tcPr>
          <w:p w:rsidR="008A25B6" w:rsidRPr="00AB7490" w:rsidRDefault="008A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490">
              <w:rPr>
                <w:rFonts w:ascii="Times New Roman" w:hAnsi="Times New Roman"/>
                <w:sz w:val="24"/>
                <w:szCs w:val="24"/>
              </w:rPr>
              <w:t xml:space="preserve">Высокая нагрузка на наставника и наставляемого; несоответствие ожиданий в паре наставникнаставляемый, изменение мотивации наставляемого, снижение </w:t>
            </w:r>
            <w:r w:rsidRPr="00AB7490">
              <w:rPr>
                <w:rFonts w:ascii="Times New Roman" w:hAnsi="Times New Roman"/>
                <w:sz w:val="24"/>
                <w:szCs w:val="24"/>
              </w:rPr>
              <w:lastRenderedPageBreak/>
              <w:t>мотивации наставника</w:t>
            </w:r>
          </w:p>
        </w:tc>
      </w:tr>
      <w:tr w:rsidR="008A25B6" w:rsidRPr="008A69F7">
        <w:trPr>
          <w:trHeight w:val="340"/>
        </w:trPr>
        <w:tc>
          <w:tcPr>
            <w:tcW w:w="3555" w:type="dxa"/>
            <w:shd w:val="clear" w:color="auto" w:fill="FFFFFF"/>
          </w:tcPr>
          <w:p w:rsidR="008A25B6" w:rsidRDefault="008A25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Контакты лиц(а), ответственных за взаимодействие по вопросам реализации практики </w:t>
            </w:r>
          </w:p>
        </w:tc>
        <w:tc>
          <w:tcPr>
            <w:tcW w:w="6135" w:type="dxa"/>
            <w:shd w:val="clear" w:color="auto" w:fill="FFFFFF"/>
          </w:tcPr>
          <w:p w:rsidR="008A25B6" w:rsidRPr="00AB7490" w:rsidRDefault="008A25B6" w:rsidP="00AB7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9F7">
              <w:rPr>
                <w:rFonts w:ascii="Times New Roman" w:hAnsi="Times New Roman"/>
                <w:sz w:val="24"/>
                <w:szCs w:val="24"/>
              </w:rPr>
              <w:t xml:space="preserve">Волкова </w:t>
            </w:r>
            <w:r>
              <w:rPr>
                <w:rFonts w:ascii="Times New Roman" w:hAnsi="Times New Roman"/>
                <w:sz w:val="24"/>
                <w:szCs w:val="24"/>
              </w:rPr>
              <w:t>Татьяна Константиновна - наставник</w:t>
            </w:r>
            <w:r w:rsidRPr="008A69F7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/>
                <w:sz w:val="24"/>
                <w:szCs w:val="24"/>
              </w:rPr>
              <w:t>истории и обществознания.</w:t>
            </w:r>
          </w:p>
        </w:tc>
      </w:tr>
    </w:tbl>
    <w:p w:rsidR="008A25B6" w:rsidRDefault="008A25B6"/>
    <w:sectPr w:rsidR="008A25B6" w:rsidSect="006A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371" w:rsidRDefault="00A80371">
      <w:pPr>
        <w:spacing w:line="240" w:lineRule="auto"/>
      </w:pPr>
      <w:r>
        <w:separator/>
      </w:r>
    </w:p>
  </w:endnote>
  <w:endnote w:type="continuationSeparator" w:id="1">
    <w:p w:rsidR="00A80371" w:rsidRDefault="00A80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371" w:rsidRDefault="00A80371">
      <w:pPr>
        <w:spacing w:after="0"/>
      </w:pPr>
      <w:r>
        <w:separator/>
      </w:r>
    </w:p>
  </w:footnote>
  <w:footnote w:type="continuationSeparator" w:id="1">
    <w:p w:rsidR="00A80371" w:rsidRDefault="00A803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354C22"/>
    <w:multiLevelType w:val="singleLevel"/>
    <w:tmpl w:val="93354C2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963FA15C"/>
    <w:multiLevelType w:val="singleLevel"/>
    <w:tmpl w:val="963FA15C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E38045D0"/>
    <w:multiLevelType w:val="singleLevel"/>
    <w:tmpl w:val="E38045D0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217E212E"/>
    <w:multiLevelType w:val="multilevel"/>
    <w:tmpl w:val="217E212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121DD"/>
    <w:multiLevelType w:val="singleLevel"/>
    <w:tmpl w:val="48C121DD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abstractNum w:abstractNumId="5">
    <w:nsid w:val="734AD03B"/>
    <w:multiLevelType w:val="singleLevel"/>
    <w:tmpl w:val="734AD03B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D61"/>
    <w:rsid w:val="000E5AC4"/>
    <w:rsid w:val="0012679C"/>
    <w:rsid w:val="00315871"/>
    <w:rsid w:val="004D0BF9"/>
    <w:rsid w:val="00524BF8"/>
    <w:rsid w:val="005A0F38"/>
    <w:rsid w:val="005F7DD8"/>
    <w:rsid w:val="00690D61"/>
    <w:rsid w:val="006A79EC"/>
    <w:rsid w:val="006B6893"/>
    <w:rsid w:val="006D6785"/>
    <w:rsid w:val="007D38C4"/>
    <w:rsid w:val="008A25B6"/>
    <w:rsid w:val="008A69F7"/>
    <w:rsid w:val="00923409"/>
    <w:rsid w:val="009330BB"/>
    <w:rsid w:val="00956931"/>
    <w:rsid w:val="00966C8A"/>
    <w:rsid w:val="009763A5"/>
    <w:rsid w:val="009875D1"/>
    <w:rsid w:val="00996151"/>
    <w:rsid w:val="00A4785C"/>
    <w:rsid w:val="00A769A4"/>
    <w:rsid w:val="00A80371"/>
    <w:rsid w:val="00AB7490"/>
    <w:rsid w:val="00BA02F2"/>
    <w:rsid w:val="00BF58B9"/>
    <w:rsid w:val="00C81709"/>
    <w:rsid w:val="00CE602B"/>
    <w:rsid w:val="00E0063C"/>
    <w:rsid w:val="00E658D7"/>
    <w:rsid w:val="0BD56333"/>
    <w:rsid w:val="125D5B17"/>
    <w:rsid w:val="28AB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E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A79EC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6A7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6A7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НВ</dc:creator>
  <cp:keywords/>
  <dc:description/>
  <cp:lastModifiedBy>Вика</cp:lastModifiedBy>
  <cp:revision>19</cp:revision>
  <dcterms:created xsi:type="dcterms:W3CDTF">2022-02-28T19:08:00Z</dcterms:created>
  <dcterms:modified xsi:type="dcterms:W3CDTF">2024-11-07T17:04:00Z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13C6888C12EF44E09DFF535F4702CFF1_12</vt:lpwstr>
  </property>
</Properties>
</file>